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1</w:t>
      </w:r>
    </w:p>
    <w:p>
      <w:pPr>
        <w:spacing w:after="40"/>
      </w:pPr>
      <w:r>
        <w:rPr>
          <w:rFonts w:ascii="Georgia" w:hAnsi="Georgia" w:eastAsia="Georgia" w:cs="Georgia"/>
          <w:color w:val="8A4326"/>
          <w:sz w:val="38"/>
          <w:szCs w:val="38"/>
          <w:b w:val="1"/>
          <w:bCs w:val="1"/>
        </w:rPr>
        <w:t xml:space="preserve">Exam Practice: Revenue, Costs and Profit</w:t>
      </w:r>
    </w:p>
    <w:p>
      <w:pPr>
        <w:spacing w:after="120"/>
        <w:pBdr>
          <w:bottom w:val="single" w:sz="10" w:color="D8973C"/>
        </w:pBdr>
      </w:pPr>
      <w:r>
        <w:rPr>
          <w:rFonts w:ascii="Calibri" w:hAnsi="Calibri" w:eastAsia="Calibri" w:cs="Calibri"/>
          <w:color w:val="7A6659"/>
          <w:sz w:val="18"/>
          <w:szCs w:val="18"/>
        </w:rPr>
        <w:t xml:space="preserve">Revenue, costs and profit   ·   Putting a business idea into practice   ·   Lesson 2 of 5   ·   10 marks   ·   25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Show your working in calculations.</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'variable costs'.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CALCULATE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A business makes 800 units a month. Its fixed costs are £2,000 a month and its variable costs are £3 per unit. Calculate its total costs. You are advised to show your working.</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CALCULATE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The same business sells all 800 units at £8 each. Using your answer above, calculate its profit. You are advised to show your working.</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CALCULATE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Jess borrows £10,000 to open a nail salon. She repays £11,500 in total. Calculate the rate of interest on the loan. You are advised to show your working.</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5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impact on a business of an increase in its fixed costs.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Costs that change directly with the number of products a business makes or sells.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Costs that vary with output / sales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Total costs = £2,000 + (£3 × 800) = £2,000 + £2,400 = £4,400</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method: fixed costs + (variable cost per unit × quantity)</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answer: £4,400</w:t>
      </w:r>
      <w:r>
        <w:rPr>
          <w:rFonts w:ascii="Calibri" w:hAnsi="Calibri" w:eastAsia="Calibri" w:cs="Calibri"/>
          <w:color w:val="7A6659"/>
          <w:sz w:val="18"/>
          <w:szCs w:val="18"/>
          <w:i w:val="1"/>
          <w:iCs w:val="1"/>
        </w:rPr>
        <w:t xml:space="preserve">   1 mark (award 2 marks for the correct answer with no working)</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Revenue = £8 × 800 = £6,400. Profit = £6,400 - £4,400 = £2,000</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method: (price × quantity) - total costs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answer: £2,000</w:t>
      </w:r>
      <w:r>
        <w:rPr>
          <w:rFonts w:ascii="Calibri" w:hAnsi="Calibri" w:eastAsia="Calibri" w:cs="Calibri"/>
          <w:color w:val="7A6659"/>
          <w:sz w:val="18"/>
          <w:szCs w:val="18"/>
          <w:i w:val="1"/>
          <w:iCs w:val="1"/>
        </w:rPr>
        <w:t xml:space="preserve">   1 mark (award 2 marks for the correct answer with no working; own figure rule applies)</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(£11,500 - £10,000) ÷ £10,000 × 100 = 15%</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method: (total repayment - borrowed amount) ÷ borrowed amount × 100</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answer: 15%</w:t>
      </w:r>
      <w:r>
        <w:rPr>
          <w:rFonts w:ascii="Calibri" w:hAnsi="Calibri" w:eastAsia="Calibri" w:cs="Calibri"/>
          <w:color w:val="7A6659"/>
          <w:sz w:val="18"/>
          <w:szCs w:val="18"/>
          <w:i w:val="1"/>
          <w:iCs w:val="1"/>
        </w:rPr>
        <w:t xml:space="preserve">   1 mark (award 2 marks for the correct answer with no working)</w:t>
      </w:r>
    </w:p>
    <w:p>
      <w:pPr>
        <w:keepNext w:val="1"/>
        <w:spacing w:before="170" w:after="60"/>
      </w:pPr>
      <w:r>
        <w:rPr>
          <w:rFonts w:ascii="Georgia" w:hAnsi="Georgia" w:eastAsia="Georgia" w:cs="Georgia"/>
          <w:color w:val="8A4326"/>
          <w:sz w:val="22"/>
          <w:szCs w:val="22"/>
          <w:b w:val="1"/>
          <w:bCs w:val="1"/>
        </w:rPr>
        <w:t xml:space="preserve">Question 5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Its profit may fall (1). Fixed costs, such as rent, must be paid however many products the business sells, so its total costs rise (1). Unless the business can raise its prices or sell more, the gap between revenue and total costs shrinks, reducing profit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 impact identified, e.g. lower profit / higher total costs / may need to raise prices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Revenue, costs and profit - Exam Practice: Revenue, Costs and Profit</dc:title>
  <dc:description/>
  <dc:subject>Putting a business idea into practice</dc:subject>
  <cp:keywords/>
  <cp:category/>
  <cp:lastModifiedBy/>
  <dcterms:created xsi:type="dcterms:W3CDTF">2026-09-25T12:11:37+01:00</dcterms:created>
  <dcterms:modified xsi:type="dcterms:W3CDTF">2026-09-25T12:11:37+01:00</dcterms:modified>
</cp:coreProperties>
</file>

<file path=docProps/custom.xml><?xml version="1.0" encoding="utf-8"?>
<Properties xmlns="http://schemas.openxmlformats.org/officeDocument/2006/custom-properties" xmlns:vt="http://schemas.openxmlformats.org/officeDocument/2006/docPropsVTypes"/>
</file>