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1</w:t>
      </w:r>
    </w:p>
    <w:p>
      <w:pPr>
        <w:spacing w:after="40"/>
      </w:pPr>
      <w:r>
        <w:rPr>
          <w:rFonts w:ascii="Georgia" w:hAnsi="Georgia" w:eastAsia="Georgia" w:cs="Georgia"/>
          <w:color w:val="8A4326"/>
          <w:sz w:val="38"/>
          <w:szCs w:val="38"/>
          <w:b w:val="1"/>
          <w:bCs w:val="1"/>
        </w:rPr>
        <w:t xml:space="preserve">Exam Practice: Business Stakeholders</w:t>
      </w:r>
    </w:p>
    <w:p>
      <w:pPr>
        <w:spacing w:after="120"/>
        <w:pBdr>
          <w:bottom w:val="single" w:sz="10" w:color="D8973C"/>
        </w:pBdr>
      </w:pPr>
      <w:r>
        <w:rPr>
          <w:rFonts w:ascii="Calibri" w:hAnsi="Calibri" w:eastAsia="Calibri" w:cs="Calibri"/>
          <w:color w:val="7A6659"/>
          <w:sz w:val="18"/>
          <w:szCs w:val="18"/>
        </w:rPr>
        <w:t xml:space="preserve">Business stakeholders   ·   Understanding external influences on business   ·   Lesson 1 of 5   ·   13 marks   ·   20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'stakeholder'.</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STATE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State one objective that customers might have.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way the local community could be affected by a new business opening.</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possible conflict between the owners and the employees of a small business.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5   </w:t>
      </w:r>
      <w:r>
        <w:rPr>
          <w:rFonts w:ascii="Calibri" w:hAnsi="Calibri" w:eastAsia="Calibri" w:cs="Calibri"/>
          <w:color w:val="D8973C"/>
          <w:sz w:val="16"/>
          <w:szCs w:val="16"/>
          <w:b w:val="1"/>
          <w:bCs w:val="1"/>
          <w:spacing w:val="15"/>
        </w:rPr>
        <w:t xml:space="preserve">ANALYSE   </w:t>
      </w:r>
      <w:r>
        <w:rPr>
          <w:rFonts w:ascii="Calibri" w:hAnsi="Calibri" w:eastAsia="Calibri" w:cs="Calibri"/>
          <w:color w:val="8A4326"/>
          <w:sz w:val="19"/>
          <w:szCs w:val="19"/>
          <w:b w:val="1"/>
          <w:bCs w:val="1"/>
        </w:rPr>
        <w:t xml:space="preserve">[6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Nadia owns a small café on a quiet residential street. To increase sales, she plans to stay open until 11pm and sell alcohol in the evenings. She would need to hire two extra staff for the evening shifts.</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Analyse the impact of Nadia's plan on two of her stakeholders.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Any person or group who has an interest in a business, because they affect it or are affected by it.</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person / group with an interest in / affected by a business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Low prices.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Any valid objective, e.g. low prices; good quality; good customer service; choice</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It could create jobs for local people (1), giving them an income close to home and money to spend in other local businesses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 effect identified, e.g. jobs / noise / litter / traffic / more choice of shops</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 the impact on the community</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The employees may want higher pay, while the owners want to keep costs low (1). Paying higher wages increases the business's costs (1). This means the owners' profit falls, so the owners may refuse the pay rise, leaving employees unhappy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conflict identified, e.g. pay vs profit / hours / job security</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5   </w:t>
      </w:r>
      <w:r>
        <w:rPr>
          <w:rFonts w:ascii="Calibri" w:hAnsi="Calibri" w:eastAsia="Calibri" w:cs="Calibri"/>
          <w:color w:val="8A4326"/>
          <w:sz w:val="18"/>
          <w:szCs w:val="18"/>
          <w:b w:val="1"/>
          <w:bCs w:val="1"/>
        </w:rPr>
        <w:t xml:space="preserve">[6 marks]</w:t>
      </w:r>
    </w:p>
    <w:p>
      <w:pPr>
        <w:spacing w:after="80" w:line="268.80000000000001" w:lineRule="auto"/>
      </w:pPr>
      <w:r>
        <w:rPr>
          <w:rFonts w:ascii="Calibri" w:hAnsi="Calibri" w:eastAsia="Calibri" w:cs="Calibri"/>
          <w:color w:val="2B2420"/>
          <w:sz w:val="20"/>
          <w:szCs w:val="20"/>
        </w:rPr>
        <w:t xml:space="preserve">Nadia's plan would benefit her employees and people looking for work. She needs two extra staff for evening shifts, which creates jobs, and her existing staff may get extra hours and so earn more money. This could make them more loyal to the café. However, the plan could have a negative impact on the local community. Because the café is on a quiet residential street, customers drinking until 11pm could cause noise when neighbours are trying to sleep. This means residents may complain to the council when Nadia applies for her alcohol licence, which could stop the plan going ahead or damage the café's reputation with local customers.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the context - the quiet residential street, 11pm opening, alcohol, two extra staff</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showing the impact on each of two stakeholders</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stakeholders - Exam Practice: Business Stakeholders</dc:title>
  <dc:description/>
  <dc:subject>Understanding external influences on business</dc:subject>
  <cp:keywords/>
  <cp:category/>
  <cp:lastModifiedBy/>
  <dcterms:created xsi:type="dcterms:W3CDTF">2026-09-25T16:47:33+01:00</dcterms:created>
  <dcterms:modified xsi:type="dcterms:W3CDTF">2026-09-25T16:47:33+01:00</dcterms:modified>
</cp:coreProperties>
</file>

<file path=docProps/custom.xml><?xml version="1.0" encoding="utf-8"?>
<Properties xmlns="http://schemas.openxmlformats.org/officeDocument/2006/custom-properties" xmlns:vt="http://schemas.openxmlformats.org/officeDocument/2006/docPropsVTypes"/>
</file>