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External influences</w:t>
      </w:r>
    </w:p>
    <w:p>
      <w:pPr>
        <w:spacing w:after="120"/>
        <w:pBdr>
          <w:bottom w:val="single" w:sz="10" w:color="D8973C"/>
        </w:pBdr>
      </w:pPr>
      <w:r>
        <w:rPr>
          <w:rFonts w:ascii="Calibri" w:hAnsi="Calibri" w:eastAsia="Calibri" w:cs="Calibri"/>
          <w:color w:val="7A6659"/>
          <w:sz w:val="18"/>
          <w:szCs w:val="18"/>
        </w:rPr>
        <w:t xml:space="preserve">Understanding external influences on business   ·   Lesson 5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How does rising unemployment affect a business selling luxuries?</w:t>
      </w:r>
    </w:p>
    <w:p>
      <w:pPr>
        <w:ind w:left="360" w:right="0" w:firstLine="0" w:hanging="0"/>
        <w:spacing w:after="110"/>
      </w:pPr>
      <w:r>
        <w:rPr>
          <w:rFonts w:ascii="Calibri" w:hAnsi="Calibri" w:eastAsia="Calibri" w:cs="Calibri"/>
          <w:color w:val="2B2420"/>
          <w:sz w:val="17"/>
          <w:szCs w:val="17"/>
        </w:rPr>
        <w:t xml:space="preserve">Customers have less income, so sales fall.</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does SPICED stand for?</w:t>
      </w:r>
    </w:p>
    <w:p>
      <w:pPr>
        <w:ind w:left="360" w:right="0" w:firstLine="0" w:hanging="0"/>
        <w:spacing w:after="110"/>
      </w:pPr>
      <w:r>
        <w:rPr>
          <w:rFonts w:ascii="Calibri" w:hAnsi="Calibri" w:eastAsia="Calibri" w:cs="Calibri"/>
          <w:color w:val="2B2420"/>
          <w:sz w:val="17"/>
          <w:szCs w:val="17"/>
        </w:rPr>
        <w:t xml:space="preserve">Strong Pound, Imports Cheap, Exports Dear.</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How do higher interest rates affect a business with a loan?</w:t>
      </w:r>
    </w:p>
    <w:p>
      <w:pPr>
        <w:ind w:left="360" w:right="0" w:firstLine="0" w:hanging="0"/>
        <w:spacing w:after="110"/>
      </w:pPr>
      <w:r>
        <w:rPr>
          <w:rFonts w:ascii="Calibri" w:hAnsi="Calibri" w:eastAsia="Calibri" w:cs="Calibri"/>
          <w:color w:val="2B2420"/>
          <w:sz w:val="17"/>
          <w:szCs w:val="17"/>
        </w:rPr>
        <w:t xml:space="preserve">Repayments rise, increasing costs and reducing profit.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VAT?</w:t>
      </w:r>
    </w:p>
    <w:p>
      <w:pPr>
        <w:ind w:left="360" w:right="0" w:firstLine="0" w:hanging="0"/>
        <w:spacing w:after="110"/>
      </w:pPr>
      <w:r>
        <w:rPr>
          <w:rFonts w:ascii="Calibri" w:hAnsi="Calibri" w:eastAsia="Calibri" w:cs="Calibri"/>
          <w:color w:val="2B2420"/>
          <w:sz w:val="17"/>
          <w:szCs w:val="17"/>
        </w:rPr>
        <w:t xml:space="preserve">A tax added to the price of most goods and services.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why external influences are important to a business.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possible responses to changes in technology.</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possible responses to changes in legislation.</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possible responses to changes in the economic climate.</w:t>
      </w:r>
    </w:p>
    <w:p>
      <w:pPr>
        <w:keepNext w:val="1"/>
        <w:spacing w:before="220" w:after="90"/>
      </w:pPr>
      <w:r>
        <w:rPr>
          <w:rFonts w:ascii="Georgia" w:hAnsi="Georgia" w:eastAsia="Georgia" w:cs="Georgia"/>
          <w:color w:val="8A4326"/>
          <w:sz w:val="26"/>
          <w:szCs w:val="26"/>
          <w:b w:val="1"/>
          <w:bCs w:val="1"/>
        </w:rPr>
        <w:t xml:space="preserve">Why External Influences Matter</w:t>
      </w:r>
    </w:p>
    <w:p>
      <w:pPr>
        <w:spacing w:after="90"/>
      </w:pPr>
      <w:r>
        <w:rPr>
          <w:rFonts w:ascii="Calibri" w:hAnsi="Calibri" w:eastAsia="Calibri" w:cs="Calibri"/>
          <w:color w:val="7A6659"/>
          <w:sz w:val="20"/>
          <w:szCs w:val="20"/>
          <w:i w:val="1"/>
          <w:iCs w:val="1"/>
        </w:rPr>
        <w:t xml:space="preserve">External influences are factors outside a business that it cannot control but that affect how it operates.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Outside its control.   </w:t>
      </w:r>
      <w:r>
        <w:rPr>
          <w:rFonts w:ascii="Calibri" w:hAnsi="Calibri" w:eastAsia="Calibri" w:cs="Calibri"/>
          <w:color w:val="2B2420"/>
          <w:sz w:val="21"/>
          <w:szCs w:val="21"/>
        </w:rPr>
        <w:t xml:space="preserve">A small business cannot stop a new law, a rise in interest rates or a new technology.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Opportunities.   </w:t>
      </w:r>
      <w:r>
        <w:rPr>
          <w:rFonts w:ascii="Calibri" w:hAnsi="Calibri" w:eastAsia="Calibri" w:cs="Calibri"/>
          <w:color w:val="2B2420"/>
          <w:sz w:val="21"/>
          <w:szCs w:val="21"/>
        </w:rPr>
        <w:t xml:space="preserve">Some changes help - a new technology may cut costs, or a weaker pound may boost exports.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Threats.   </w:t>
      </w:r>
      <w:r>
        <w:rPr>
          <w:rFonts w:ascii="Calibri" w:hAnsi="Calibri" w:eastAsia="Calibri" w:cs="Calibri"/>
          <w:color w:val="2B2420"/>
          <w:sz w:val="21"/>
          <w:szCs w:val="21"/>
        </w:rPr>
        <w:t xml:space="preserve">Others hurt - rising costs, new rules or customers with less to spend.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key skill.   </w:t>
      </w:r>
      <w:r>
        <w:rPr>
          <w:rFonts w:ascii="Calibri" w:hAnsi="Calibri" w:eastAsia="Calibri" w:cs="Calibri"/>
          <w:color w:val="2B2420"/>
          <w:sz w:val="21"/>
          <w:szCs w:val="21"/>
        </w:rPr>
        <w:t xml:space="preserve">Spotting changes early and responding well, so the business survives and even benefits.</w:t>
      </w:r>
    </w:p>
    <w:p>
      <w:pPr>
        <w:keepNext w:val="1"/>
        <w:spacing w:before="220" w:after="90"/>
      </w:pPr>
      <w:r>
        <w:rPr>
          <w:rFonts w:ascii="Georgia" w:hAnsi="Georgia" w:eastAsia="Georgia" w:cs="Georgia"/>
          <w:color w:val="8A4326"/>
          <w:sz w:val="26"/>
          <w:szCs w:val="26"/>
          <w:b w:val="1"/>
          <w:bCs w:val="1"/>
        </w:rPr>
        <w:t xml:space="preserve">The Three External Influences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Technology</w:t>
            </w:r>
          </w:p>
          <w:p>
            <w:pPr>
              <w:spacing w:after="0"/>
            </w:pPr>
            <w:r>
              <w:rPr>
                <w:rFonts w:ascii="Calibri" w:hAnsi="Calibri" w:eastAsia="Calibri" w:cs="Calibri"/>
                <w:color w:val="2B2420"/>
                <w:sz w:val="17"/>
                <w:szCs w:val="17"/>
              </w:rPr>
              <w:t xml:space="preserve">New ways to sell, promote, communicate and take payment - e-commerce, social media, digital communication and payment systems.</w:t>
            </w:r>
          </w:p>
        </w:tc>
        <w:tc>
          <w:tcPr>
            <w:tcW w:w="5103" w:type="dxa"/>
            <w:shd w:val="clear" w:fill="FBF4EA"/>
            <w:noWrap/>
          </w:tcPr>
          <w:p>
            <w:pPr>
              <w:spacing w:after="20"/>
            </w:pPr>
            <w:r>
              <w:rPr>
                <w:rFonts w:ascii="Georgia" w:hAnsi="Georgia" w:eastAsia="Georgia" w:cs="Georgia"/>
                <w:color w:val="8A4326"/>
                <w:sz w:val="20"/>
                <w:szCs w:val="20"/>
                <w:b w:val="1"/>
                <w:bCs w:val="1"/>
              </w:rPr>
              <w:t xml:space="preserve">Legislation</w:t>
            </w:r>
          </w:p>
          <w:p>
            <w:pPr>
              <w:spacing w:after="0"/>
            </w:pPr>
            <w:r>
              <w:rPr>
                <w:rFonts w:ascii="Calibri" w:hAnsi="Calibri" w:eastAsia="Calibri" w:cs="Calibri"/>
                <w:color w:val="2B2420"/>
                <w:sz w:val="17"/>
                <w:szCs w:val="17"/>
              </w:rPr>
              <w:t xml:space="preserve">New or changed laws on consumer rights, pay, discrimination, and health and safety.</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The economic climate</w:t>
            </w:r>
          </w:p>
          <w:p>
            <w:pPr>
              <w:spacing w:after="0"/>
            </w:pPr>
            <w:r>
              <w:rPr>
                <w:rFonts w:ascii="Calibri" w:hAnsi="Calibri" w:eastAsia="Calibri" w:cs="Calibri"/>
                <w:color w:val="2B2420"/>
                <w:sz w:val="17"/>
                <w:szCs w:val="17"/>
              </w:rPr>
              <w:t xml:space="preserve">Changes in unemployment, incomes, inflation, interest rates, taxes and exchange rates.</w:t>
            </w:r>
          </w:p>
        </w:tc>
        <w:tc>
          <w:tcPr>
            <w:tcW w:w="5103" w:type="dxa"/>
            <w:shd w:val="clear" w:fill="FBF4EA"/>
            <w:noWrap/>
          </w:tcPr>
          <w:p>
            <w:pPr/>
            <w:r>
              <w:rPr>
                <w:rFonts w:ascii="Calibri" w:hAnsi="Calibri" w:eastAsia="Calibri" w:cs="Calibri"/>
                <w:color w:val="2B2420"/>
                <w:sz w:val="17"/>
                <w:szCs w:val="17"/>
              </w:rPr>
              <w:t xml:space="preserve"> </w:t>
            </w:r>
          </w:p>
        </w:tc>
      </w:tr>
    </w:tbl>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Responding to Change</w:t>
      </w:r>
    </w:p>
    <w:p>
      <w:pPr>
        <w:spacing w:after="120"/>
      </w:pPr>
      <w:r>
        <w:rPr>
          <w:rFonts w:ascii="Calibri" w:hAnsi="Calibri" w:eastAsia="Calibri" w:cs="Calibri"/>
          <w:color w:val="7A6659"/>
          <w:sz w:val="20"/>
          <w:szCs w:val="20"/>
          <w:i w:val="1"/>
          <w:iCs w:val="1"/>
        </w:rPr>
        <w:t xml:space="preserve">How a small business can react to each influence.</w:t>
      </w:r>
    </w:p>
    <w:p>
      <w:pPr>
        <w:keepNext w:val="1"/>
        <w:spacing w:before="220" w:after="90"/>
      </w:pPr>
      <w:r>
        <w:rPr>
          <w:rFonts w:ascii="Georgia" w:hAnsi="Georgia" w:eastAsia="Georgia" w:cs="Georgia"/>
          <w:color w:val="8A4326"/>
          <w:sz w:val="26"/>
          <w:szCs w:val="26"/>
          <w:b w:val="1"/>
          <w:bCs w:val="1"/>
        </w:rPr>
        <w:t xml:space="preserve">Responding to Changes in Technology</w:t>
      </w:r>
    </w:p>
    <w:p>
      <w:pPr>
        <w:spacing w:after="90"/>
      </w:pPr>
      <w:r>
        <w:rPr>
          <w:rFonts w:ascii="Calibri" w:hAnsi="Calibri" w:eastAsia="Calibri" w:cs="Calibri"/>
          <w:color w:val="7A6659"/>
          <w:sz w:val="20"/>
          <w:szCs w:val="20"/>
          <w:i w:val="1"/>
          <w:iCs w:val="1"/>
        </w:rPr>
        <w:t xml:space="preserve">Adapt, or be left behind by competitors who do.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Adopt it.   </w:t>
      </w:r>
      <w:r>
        <w:rPr>
          <w:rFonts w:ascii="Calibri" w:hAnsi="Calibri" w:eastAsia="Calibri" w:cs="Calibri"/>
          <w:color w:val="2B2420"/>
          <w:sz w:val="21"/>
          <w:szCs w:val="21"/>
        </w:rPr>
        <w:t xml:space="preserve">Start selling online, take contactless payments or promote on social media.</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Train staff.   </w:t>
      </w:r>
      <w:r>
        <w:rPr>
          <w:rFonts w:ascii="Calibri" w:hAnsi="Calibri" w:eastAsia="Calibri" w:cs="Calibri"/>
          <w:color w:val="2B2420"/>
          <w:sz w:val="21"/>
          <w:szCs w:val="21"/>
        </w:rPr>
        <w:t xml:space="preserve">Make sure staff can use new systems to serve customers well.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Change the marketing mix.   </w:t>
      </w:r>
      <w:r>
        <w:rPr>
          <w:rFonts w:ascii="Calibri" w:hAnsi="Calibri" w:eastAsia="Calibri" w:cs="Calibri"/>
          <w:color w:val="2B2420"/>
          <w:sz w:val="21"/>
          <w:szCs w:val="21"/>
        </w:rPr>
        <w:t xml:space="preserve">Sell through new channels, compete on price online, promote digitally.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Weigh the cost.   </w:t>
      </w:r>
      <w:r>
        <w:rPr>
          <w:rFonts w:ascii="Calibri" w:hAnsi="Calibri" w:eastAsia="Calibri" w:cs="Calibri"/>
          <w:color w:val="2B2420"/>
          <w:sz w:val="21"/>
          <w:szCs w:val="21"/>
        </w:rPr>
        <w:t xml:space="preserve">New technology costs money, so a small business must judge whether the extra sales or savings are worth it.</w:t>
      </w:r>
    </w:p>
    <w:p>
      <w:pPr>
        <w:keepNext w:val="1"/>
        <w:spacing w:before="220" w:after="90"/>
      </w:pPr>
      <w:r>
        <w:rPr>
          <w:rFonts w:ascii="Georgia" w:hAnsi="Georgia" w:eastAsia="Georgia" w:cs="Georgia"/>
          <w:color w:val="8A4326"/>
          <w:sz w:val="26"/>
          <w:szCs w:val="26"/>
          <w:b w:val="1"/>
          <w:bCs w:val="1"/>
        </w:rPr>
        <w:t xml:space="preserve">Responding to Changes in Legislation</w:t>
      </w:r>
    </w:p>
    <w:p>
      <w:pPr>
        <w:spacing w:after="90"/>
      </w:pPr>
      <w:r>
        <w:rPr>
          <w:rFonts w:ascii="Calibri" w:hAnsi="Calibri" w:eastAsia="Calibri" w:cs="Calibri"/>
          <w:color w:val="7A6659"/>
          <w:sz w:val="20"/>
          <w:szCs w:val="20"/>
          <w:i w:val="1"/>
          <w:iCs w:val="1"/>
        </w:rPr>
        <w:t xml:space="preserve">Obeying the law is not optional, but how a business adapts is a choice.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Update practices.   </w:t>
      </w:r>
      <w:r>
        <w:rPr>
          <w:rFonts w:ascii="Calibri" w:hAnsi="Calibri" w:eastAsia="Calibri" w:cs="Calibri"/>
          <w:color w:val="2B2420"/>
          <w:sz w:val="21"/>
          <w:szCs w:val="21"/>
        </w:rPr>
        <w:t xml:space="preserve">Change pay rates, refund policies, recruitment adverts or safety procedures.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Absorb or pass on costs.   </w:t>
      </w:r>
      <w:r>
        <w:rPr>
          <w:rFonts w:ascii="Calibri" w:hAnsi="Calibri" w:eastAsia="Calibri" w:cs="Calibri"/>
          <w:color w:val="2B2420"/>
          <w:sz w:val="21"/>
          <w:szCs w:val="21"/>
        </w:rPr>
        <w:t xml:space="preserve">Accept lower profit, or raise prices to cover the extra cost - for example after a minimum wage rise.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Cut other costs.   </w:t>
      </w:r>
      <w:r>
        <w:rPr>
          <w:rFonts w:ascii="Calibri" w:hAnsi="Calibri" w:eastAsia="Calibri" w:cs="Calibri"/>
          <w:color w:val="2B2420"/>
          <w:sz w:val="21"/>
          <w:szCs w:val="21"/>
        </w:rPr>
        <w:t xml:space="preserve">Find savings elsewhere, such as reducing waste or energy use.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Use it positively.   </w:t>
      </w:r>
      <w:r>
        <w:rPr>
          <w:rFonts w:ascii="Calibri" w:hAnsi="Calibri" w:eastAsia="Calibri" w:cs="Calibri"/>
          <w:color w:val="2B2420"/>
          <w:sz w:val="21"/>
          <w:szCs w:val="21"/>
        </w:rPr>
        <w:t xml:space="preserve">Promote high standards, such as a five-star hygiene rating, to win customers.</w:t>
      </w:r>
    </w:p>
    <w:p>
      <w:pPr>
        <w:keepNext w:val="1"/>
        <w:spacing w:before="220" w:after="90"/>
      </w:pPr>
      <w:r>
        <w:rPr>
          <w:rFonts w:ascii="Georgia" w:hAnsi="Georgia" w:eastAsia="Georgia" w:cs="Georgia"/>
          <w:color w:val="8A4326"/>
          <w:sz w:val="26"/>
          <w:szCs w:val="26"/>
          <w:b w:val="1"/>
          <w:bCs w:val="1"/>
        </w:rPr>
        <w:t xml:space="preserve">Responding to Changes in the Economic Climate</w:t>
      </w:r>
    </w:p>
    <w:p>
      <w:pPr>
        <w:spacing w:after="90"/>
      </w:pPr>
      <w:r>
        <w:rPr>
          <w:rFonts w:ascii="Calibri" w:hAnsi="Calibri" w:eastAsia="Calibri" w:cs="Calibri"/>
          <w:color w:val="7A6659"/>
          <w:sz w:val="20"/>
          <w:szCs w:val="20"/>
          <w:i w:val="1"/>
          <w:iCs w:val="1"/>
        </w:rPr>
        <w:t xml:space="preserve">When the economy changes, the marketing mix and costs usually change with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Falling incomes or rising unemployment.   </w:t>
      </w:r>
      <w:r>
        <w:rPr>
          <w:rFonts w:ascii="Calibri" w:hAnsi="Calibri" w:eastAsia="Calibri" w:cs="Calibri"/>
          <w:color w:val="2B2420"/>
          <w:sz w:val="21"/>
          <w:szCs w:val="21"/>
        </w:rPr>
        <w:t xml:space="preserve">Offer cheaper products, value deals or smaller portions, and target new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Inflation.   </w:t>
      </w:r>
      <w:r>
        <w:rPr>
          <w:rFonts w:ascii="Calibri" w:hAnsi="Calibri" w:eastAsia="Calibri" w:cs="Calibri"/>
          <w:color w:val="2B2420"/>
          <w:sz w:val="21"/>
          <w:szCs w:val="21"/>
        </w:rPr>
        <w:t xml:space="preserve">Raise prices carefully, find cheaper suppliers, cut waste and reduce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Higher interest rates.   </w:t>
      </w:r>
      <w:r>
        <w:rPr>
          <w:rFonts w:ascii="Calibri" w:hAnsi="Calibri" w:eastAsia="Calibri" w:cs="Calibri"/>
          <w:color w:val="2B2420"/>
          <w:sz w:val="21"/>
          <w:szCs w:val="21"/>
        </w:rPr>
        <w:t xml:space="preserve">Pay off loans, avoid new borrowing, and delay expensive plans.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Exchange rates.   </w:t>
      </w:r>
      <w:r>
        <w:rPr>
          <w:rFonts w:ascii="Calibri" w:hAnsi="Calibri" w:eastAsia="Calibri" w:cs="Calibri"/>
          <w:color w:val="2B2420"/>
          <w:sz w:val="21"/>
          <w:szCs w:val="21"/>
        </w:rPr>
        <w:t xml:space="preserve">An importer might find a UK supplier when the pound is weak; an exporter might sell more abroad.</w:t>
      </w:r>
    </w:p>
    <w:p>
      <w:pPr>
        <w:keepNext w:val="1"/>
        <w:spacing w:before="220" w:after="90"/>
      </w:pPr>
      <w:r>
        <w:rPr>
          <w:rFonts w:ascii="Georgia" w:hAnsi="Georgia" w:eastAsia="Georgia" w:cs="Georgia"/>
          <w:color w:val="8A4326"/>
          <w:sz w:val="26"/>
          <w:szCs w:val="26"/>
          <w:b w:val="1"/>
          <w:bCs w:val="1"/>
        </w:rPr>
        <w:t xml:space="preserve">Change and Response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External change</w:t>
            </w:r>
          </w:p>
        </w:tc>
        <w:tc>
          <w:tcPr>
            <w:tcW w:w="3402" w:type="dxa"/>
            <w:shd w:val="clear" w:fill="8A4326"/>
            <w:noWrap/>
          </w:tcPr>
          <w:p>
            <w:pPr>
              <w:spacing w:after="0"/>
            </w:pPr>
            <w:r>
              <w:rPr>
                <w:rFonts w:ascii="Georgia" w:hAnsi="Georgia" w:eastAsia="Georgia" w:cs="Georgia"/>
                <w:color w:val="FFFFFF"/>
                <w:sz w:val="18"/>
                <w:szCs w:val="18"/>
                <w:b w:val="1"/>
                <w:bCs w:val="1"/>
              </w:rPr>
              <w:t xml:space="preserve">Threat or opportunity?</w:t>
            </w:r>
          </w:p>
        </w:tc>
        <w:tc>
          <w:tcPr>
            <w:tcW w:w="3402" w:type="dxa"/>
            <w:shd w:val="clear" w:fill="8A4326"/>
            <w:noWrap/>
          </w:tcPr>
          <w:p>
            <w:pPr>
              <w:spacing w:after="0"/>
            </w:pPr>
            <w:r>
              <w:rPr>
                <w:rFonts w:ascii="Georgia" w:hAnsi="Georgia" w:eastAsia="Georgia" w:cs="Georgia"/>
                <w:color w:val="FFFFFF"/>
                <w:sz w:val="18"/>
                <w:szCs w:val="18"/>
                <w:b w:val="1"/>
                <w:bCs w:val="1"/>
              </w:rPr>
              <w:t xml:space="preserve">Possible response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A rival starts selling online</w:t>
            </w:r>
          </w:p>
        </w:tc>
        <w:tc>
          <w:tcPr>
            <w:tcW w:w="3402" w:type="dxa"/>
            <w:noWrap/>
          </w:tcPr>
          <w:p>
            <w:pPr>
              <w:spacing w:after="0"/>
            </w:pPr>
            <w:r>
              <w:rPr>
                <w:rFonts w:ascii="Calibri" w:hAnsi="Calibri" w:eastAsia="Calibri" w:cs="Calibri"/>
                <w:color w:val="2B2420"/>
                <w:sz w:val="18"/>
                <w:szCs w:val="18"/>
              </w:rPr>
              <w:t xml:space="preserve">Threat</w:t>
            </w:r>
          </w:p>
        </w:tc>
        <w:tc>
          <w:tcPr>
            <w:tcW w:w="3402" w:type="dxa"/>
            <w:noWrap/>
          </w:tcPr>
          <w:p>
            <w:pPr>
              <w:spacing w:after="0"/>
            </w:pPr>
            <w:r>
              <w:rPr>
                <w:rFonts w:ascii="Calibri" w:hAnsi="Calibri" w:eastAsia="Calibri" w:cs="Calibri"/>
                <w:color w:val="2B2420"/>
                <w:sz w:val="18"/>
                <w:szCs w:val="18"/>
              </w:rPr>
              <w:t xml:space="preserve">Build a website or use an online marketplace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The minimum wage rises</w:t>
            </w:r>
          </w:p>
        </w:tc>
        <w:tc>
          <w:tcPr>
            <w:tcW w:w="3402" w:type="dxa"/>
            <w:noWrap/>
          </w:tcPr>
          <w:p>
            <w:pPr>
              <w:spacing w:after="0"/>
            </w:pPr>
            <w:r>
              <w:rPr>
                <w:rFonts w:ascii="Calibri" w:hAnsi="Calibri" w:eastAsia="Calibri" w:cs="Calibri"/>
                <w:color w:val="2B2420"/>
                <w:sz w:val="18"/>
                <w:szCs w:val="18"/>
              </w:rPr>
              <w:t xml:space="preserve">Threat</w:t>
            </w:r>
          </w:p>
        </w:tc>
        <w:tc>
          <w:tcPr>
            <w:tcW w:w="3402" w:type="dxa"/>
            <w:noWrap/>
          </w:tcPr>
          <w:p>
            <w:pPr>
              <w:spacing w:after="0"/>
            </w:pPr>
            <w:r>
              <w:rPr>
                <w:rFonts w:ascii="Calibri" w:hAnsi="Calibri" w:eastAsia="Calibri" w:cs="Calibri"/>
                <w:color w:val="2B2420"/>
                <w:sz w:val="18"/>
                <w:szCs w:val="18"/>
              </w:rPr>
              <w:t xml:space="preserve">Raise prices slightly or cut costs elsewhere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Inflation raises ingredient costs</w:t>
            </w:r>
          </w:p>
        </w:tc>
        <w:tc>
          <w:tcPr>
            <w:tcW w:w="3402" w:type="dxa"/>
            <w:noWrap/>
          </w:tcPr>
          <w:p>
            <w:pPr>
              <w:spacing w:after="0"/>
            </w:pPr>
            <w:r>
              <w:rPr>
                <w:rFonts w:ascii="Calibri" w:hAnsi="Calibri" w:eastAsia="Calibri" w:cs="Calibri"/>
                <w:color w:val="2B2420"/>
                <w:sz w:val="18"/>
                <w:szCs w:val="18"/>
              </w:rPr>
              <w:t xml:space="preserve">Threat</w:t>
            </w:r>
          </w:p>
        </w:tc>
        <w:tc>
          <w:tcPr>
            <w:tcW w:w="3402" w:type="dxa"/>
            <w:noWrap/>
          </w:tcPr>
          <w:p>
            <w:pPr>
              <w:spacing w:after="0"/>
            </w:pPr>
            <w:r>
              <w:rPr>
                <w:rFonts w:ascii="Calibri" w:hAnsi="Calibri" w:eastAsia="Calibri" w:cs="Calibri"/>
                <w:color w:val="2B2420"/>
                <w:sz w:val="18"/>
                <w:szCs w:val="18"/>
              </w:rPr>
              <w:t xml:space="preserve">Find cheaper suppliers or reduce portion sizes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Interest rates fall</w:t>
            </w:r>
          </w:p>
        </w:tc>
        <w:tc>
          <w:tcPr>
            <w:tcW w:w="3402" w:type="dxa"/>
            <w:noWrap/>
          </w:tcPr>
          <w:p>
            <w:pPr>
              <w:spacing w:after="0"/>
            </w:pPr>
            <w:r>
              <w:rPr>
                <w:rFonts w:ascii="Calibri" w:hAnsi="Calibri" w:eastAsia="Calibri" w:cs="Calibri"/>
                <w:color w:val="2B2420"/>
                <w:sz w:val="18"/>
                <w:szCs w:val="18"/>
              </w:rPr>
              <w:t xml:space="preserve">Opportunity</w:t>
            </w:r>
          </w:p>
        </w:tc>
        <w:tc>
          <w:tcPr>
            <w:tcW w:w="3402" w:type="dxa"/>
            <w:noWrap/>
          </w:tcPr>
          <w:p>
            <w:pPr>
              <w:spacing w:after="0"/>
            </w:pPr>
            <w:r>
              <w:rPr>
                <w:rFonts w:ascii="Calibri" w:hAnsi="Calibri" w:eastAsia="Calibri" w:cs="Calibri"/>
                <w:color w:val="2B2420"/>
                <w:sz w:val="18"/>
                <w:szCs w:val="18"/>
              </w:rPr>
              <w:t xml:space="preserve">Borrow to invest in new equipment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The pound weakens</w:t>
            </w:r>
          </w:p>
        </w:tc>
        <w:tc>
          <w:tcPr>
            <w:tcW w:w="3402" w:type="dxa"/>
            <w:noWrap/>
          </w:tcPr>
          <w:p>
            <w:pPr>
              <w:spacing w:after="0"/>
            </w:pPr>
            <w:r>
              <w:rPr>
                <w:rFonts w:ascii="Calibri" w:hAnsi="Calibri" w:eastAsia="Calibri" w:cs="Calibri"/>
                <w:color w:val="2B2420"/>
                <w:sz w:val="18"/>
                <w:szCs w:val="18"/>
              </w:rPr>
              <w:t xml:space="preserve">Opportunity for an exporter</w:t>
            </w:r>
          </w:p>
        </w:tc>
        <w:tc>
          <w:tcPr>
            <w:tcW w:w="3402" w:type="dxa"/>
            <w:noWrap/>
          </w:tcPr>
          <w:p>
            <w:pPr>
              <w:spacing w:after="0"/>
            </w:pPr>
            <w:r>
              <w:rPr>
                <w:rFonts w:ascii="Calibri" w:hAnsi="Calibri" w:eastAsia="Calibri" w:cs="Calibri"/>
                <w:color w:val="2B2420"/>
                <w:sz w:val="18"/>
                <w:szCs w:val="18"/>
              </w:rPr>
              <w:t xml:space="preserve">Promote more to overseas customers online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Unemployment rises</w:t>
            </w:r>
          </w:p>
        </w:tc>
        <w:tc>
          <w:tcPr>
            <w:tcW w:w="3402" w:type="dxa"/>
            <w:noWrap/>
          </w:tcPr>
          <w:p>
            <w:pPr>
              <w:spacing w:after="0"/>
            </w:pPr>
            <w:r>
              <w:rPr>
                <w:rFonts w:ascii="Calibri" w:hAnsi="Calibri" w:eastAsia="Calibri" w:cs="Calibri"/>
                <w:color w:val="2B2420"/>
                <w:sz w:val="18"/>
                <w:szCs w:val="18"/>
              </w:rPr>
              <w:t xml:space="preserve">Threat for luxuries</w:t>
            </w:r>
          </w:p>
        </w:tc>
        <w:tc>
          <w:tcPr>
            <w:tcW w:w="3402" w:type="dxa"/>
            <w:noWrap/>
          </w:tcPr>
          <w:p>
            <w:pPr>
              <w:spacing w:after="0"/>
            </w:pPr>
            <w:r>
              <w:rPr>
                <w:rFonts w:ascii="Calibri" w:hAnsi="Calibri" w:eastAsia="Calibri" w:cs="Calibri"/>
                <w:color w:val="2B2420"/>
                <w:sz w:val="18"/>
                <w:szCs w:val="18"/>
              </w:rPr>
              <w:t xml:space="preserve">Offer value deals and cheaper options</w:t>
            </w:r>
          </w:p>
        </w:tc>
      </w:tr>
    </w:tbl>
    <w:p>
      <w:pPr>
        <w:keepNext w:val="1"/>
        <w:spacing w:before="220" w:after="90"/>
      </w:pPr>
      <w:r>
        <w:rPr>
          <w:rFonts w:ascii="Georgia" w:hAnsi="Georgia" w:eastAsia="Georgia" w:cs="Georgia"/>
          <w:color w:val="8A4326"/>
          <w:sz w:val="26"/>
          <w:szCs w:val="26"/>
          <w:b w:val="1"/>
          <w:bCs w:val="1"/>
        </w:rPr>
        <w:t xml:space="preserve">Adapting to Survive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This café is responding to several external influences at once. A value lunch deal answers customers who have less to spend; online ordering and contactless payments answer changing technology. None of the changes were the owner's choice - but the response was.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Value deals for the economy, online ordering for technology: responding to change.</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2020: Every Influence at Once</w:t>
            </w:r>
          </w:p>
          <w:p>
            <w:pPr>
              <w:spacing w:after="0" w:line="268.80000000000001" w:lineRule="auto"/>
            </w:pPr>
            <w:r>
              <w:rPr>
                <w:rFonts w:ascii="Calibri" w:hAnsi="Calibri" w:eastAsia="Calibri" w:cs="Calibri"/>
                <w:color w:val="2B2420"/>
                <w:sz w:val="20"/>
                <w:szCs w:val="20"/>
              </w:rPr>
              <w:t xml:space="preserve">In March 2020 the COVID-19 pandemic brought sudden changes from every direction. New laws forced cafés, restaurants and pubs to close their doors to customers. Many small food businesses responded with technology, switching to takeaway, delivery apps and online ordering almost overnight. The government responded to the economic damage with support such as the furlough scheme, which paid most of the wages of staff who could not work, and in August 2020 "Eat Out to Help Out", which paid half the cost of meals out from Monday to Wednesday, up to £10 per person. The businesses that survived were those that adapted fastest.</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March 2020</w:t>
            </w:r>
          </w:p>
          <w:p>
            <w:pPr>
              <w:jc w:val="center"/>
              <w:spacing w:after="0"/>
            </w:pPr>
            <w:r>
              <w:rPr>
                <w:rFonts w:ascii="Calibri" w:hAnsi="Calibri" w:eastAsia="Calibri" w:cs="Calibri"/>
                <w:color w:val="FFFFFF"/>
                <w:sz w:val="16"/>
                <w:szCs w:val="16"/>
              </w:rPr>
              <w:t xml:space="preserve">Lockdown laws close cafés and restaurants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August 2020</w:t>
            </w:r>
          </w:p>
          <w:p>
            <w:pPr>
              <w:jc w:val="center"/>
              <w:spacing w:after="0"/>
            </w:pPr>
            <w:r>
              <w:rPr>
                <w:rFonts w:ascii="Calibri" w:hAnsi="Calibri" w:eastAsia="Calibri" w:cs="Calibri"/>
                <w:color w:val="FFFFFF"/>
                <w:sz w:val="16"/>
                <w:szCs w:val="16"/>
              </w:rPr>
              <w:t xml:space="preserve">Eat Out to Help Out: 50% off meals, up to £10 a head</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External influence</w:t>
            </w:r>
          </w:p>
          <w:p>
            <w:pPr>
              <w:spacing w:after="0"/>
            </w:pPr>
            <w:r>
              <w:rPr>
                <w:rFonts w:ascii="Calibri" w:hAnsi="Calibri" w:eastAsia="Calibri" w:cs="Calibri"/>
                <w:color w:val="2B2420"/>
                <w:sz w:val="17"/>
                <w:szCs w:val="17"/>
              </w:rPr>
              <w:t xml:space="preserve">A factor outside a business that it cannot control but that affects it.</w:t>
            </w:r>
          </w:p>
        </w:tc>
        <w:tc>
          <w:tcPr>
            <w:tcW w:w="5103" w:type="dxa"/>
            <w:shd w:val="clear" w:fill="FBF4EA"/>
            <w:noWrap/>
          </w:tcPr>
          <w:p>
            <w:pPr>
              <w:spacing w:after="20"/>
            </w:pPr>
            <w:r>
              <w:rPr>
                <w:rFonts w:ascii="Georgia" w:hAnsi="Georgia" w:eastAsia="Georgia" w:cs="Georgia"/>
                <w:color w:val="8A4326"/>
                <w:sz w:val="20"/>
                <w:szCs w:val="20"/>
                <w:b w:val="1"/>
                <w:bCs w:val="1"/>
              </w:rPr>
              <w:t xml:space="preserve">Economic climate</w:t>
            </w:r>
          </w:p>
          <w:p>
            <w:pPr>
              <w:spacing w:after="0"/>
            </w:pPr>
            <w:r>
              <w:rPr>
                <w:rFonts w:ascii="Calibri" w:hAnsi="Calibri" w:eastAsia="Calibri" w:cs="Calibri"/>
                <w:color w:val="2B2420"/>
                <w:sz w:val="17"/>
                <w:szCs w:val="17"/>
              </w:rPr>
              <w:t xml:space="preserve">The state of the economy, including jobs, incomes and prices.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Opportunity</w:t>
            </w:r>
          </w:p>
          <w:p>
            <w:pPr>
              <w:spacing w:after="0"/>
            </w:pPr>
            <w:r>
              <w:rPr>
                <w:rFonts w:ascii="Calibri" w:hAnsi="Calibri" w:eastAsia="Calibri" w:cs="Calibri"/>
                <w:color w:val="2B2420"/>
                <w:sz w:val="17"/>
                <w:szCs w:val="17"/>
              </w:rPr>
              <w:t xml:space="preserve">An external change that could help a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Threat</w:t>
            </w:r>
          </w:p>
          <w:p>
            <w:pPr>
              <w:spacing w:after="0"/>
            </w:pPr>
            <w:r>
              <w:rPr>
                <w:rFonts w:ascii="Calibri" w:hAnsi="Calibri" w:eastAsia="Calibri" w:cs="Calibri"/>
                <w:color w:val="2B2420"/>
                <w:sz w:val="17"/>
                <w:szCs w:val="17"/>
              </w:rPr>
              <w:t xml:space="preserve">An external change that could harm a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Adapt</w:t>
            </w:r>
          </w:p>
          <w:p>
            <w:pPr>
              <w:spacing w:after="0"/>
            </w:pPr>
            <w:r>
              <w:rPr>
                <w:rFonts w:ascii="Calibri" w:hAnsi="Calibri" w:eastAsia="Calibri" w:cs="Calibri"/>
                <w:color w:val="2B2420"/>
                <w:sz w:val="17"/>
                <w:szCs w:val="17"/>
              </w:rPr>
              <w:t xml:space="preserve">To change the way the business works in response to an external change.</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The Business Response Plan</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You run a small independent bike shop that imports most of its bikes from Europe. In the same year, the pound weakens, the National Minimum Wage rises, and a large online retailer starts selling bikes more cheaply. For each change, say whether it is a threat or an opportunity, and plan one response.</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Weak pound: threat or opportunity? Response?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Minimum wage rise: threat or opportunity? Response?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Online competitor: threat or opportunity? Response?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All three changes identified as threats, each with a realistic response - e.g. find UK suppliers, raise prices carefully or cut costs, and compete on repairs, expert advice and servicing that an online retailer cannot offer.</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best answers use what a small shop can do that the online giant cannot - expert advice, servicing and repairs.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an external influence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external influences matter to a business.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responses to changes in technology.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responses to changes in legislation.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responses to changes in the economic climate.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Judge whether a change is a threat or an opportunity.</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External influences are outside a business's control but affect everything it does.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three influences are technology, legislation and the economic climate.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Changes can be threats or opportunities.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business can choose how it responds - adapting quickly helps it survive.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Justify how a small business should respond to a rise in the cost of its raw materials. (9 marks)</w:t>
            </w:r>
          </w:p>
          <w:p>
            <w:pPr>
              <w:spacing w:after="0"/>
            </w:pPr>
            <w:r>
              <w:rPr>
                <w:rFonts w:ascii="Calibri" w:hAnsi="Calibri" w:eastAsia="Calibri" w:cs="Calibri"/>
                <w:color w:val="E4D2BB"/>
                <w:sz w:val="19"/>
                <w:szCs w:val="19"/>
              </w:rPr>
              <w:t xml:space="preserve">For response questions, weigh up two options, explain the effect of each on sales, costs and profit, and make a clear, justified choice - "it depends on" how customers react.</w:t>
            </w:r>
          </w:p>
        </w:tc>
      </w:tr>
    </w:tbl>
    <w:p>
      <w:pPr>
        <w:keepNext w:val="1"/>
        <w:spacing w:before="220" w:after="90"/>
      </w:pPr>
      <w:r>
        <w:rPr>
          <w:rFonts w:ascii="Georgia" w:hAnsi="Georgia" w:eastAsia="Georgia" w:cs="Georgia"/>
          <w:color w:val="8A4326"/>
          <w:sz w:val="26"/>
          <w:szCs w:val="26"/>
          <w:b w:val="1"/>
          <w:bCs w:val="1"/>
        </w:rPr>
        <w:t xml:space="preserve">Exam Practice: External Influences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25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'external influence'.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external influence on a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way a small business could respond to a rise in inflation.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way a small shop could respond to a competitor that starts selling online.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9 marks · Justify.   </w:t>
      </w:r>
      <w:r>
        <w:rPr>
          <w:rFonts w:ascii="Calibri" w:hAnsi="Calibri" w:eastAsia="Calibri" w:cs="Calibri"/>
          <w:color w:val="2B2420"/>
          <w:sz w:val="21"/>
          <w:szCs w:val="21"/>
        </w:rPr>
        <w:t xml:space="preserve">Justify which one of these two options Rosa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'external influence'.”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factor outside the business / beyond its control that affects it.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factor outside a business that it cannot control but that affects how it operates.</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external influence on a business.”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technology; legislation; the economic climate (or a named part of it, e.g. interest rates).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economic climate.</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a small business could respond to a rise in inflation.”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response identified, e.g. cheaper suppliers / raise prices / cut waste.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how it helps the business.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could look for cheaper suppliers (1), so that its costs rise less and it does not have to raise its own prices as much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way a small shop could respond to a competitor that starts selling online.”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response identified, e.g. sell online / improve service / compete on expertise.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shop could start selling online itself (1). This would let it reach customers who prefer to shop online and are not near the shop (1). As a result it could protect its sales rather than losing those customers to the competitor (1).</w:t>
      </w:r>
    </w:p>
    <w:p>
      <w:pPr>
        <w:keepNext w:val="1"/>
        <w:spacing w:before="220" w:after="90"/>
      </w:pPr>
      <w:r>
        <w:rPr>
          <w:rFonts w:ascii="Georgia" w:hAnsi="Georgia" w:eastAsia="Georgia" w:cs="Georgia"/>
          <w:color w:val="8A4326"/>
          <w:sz w:val="26"/>
          <w:szCs w:val="26"/>
          <w:b w:val="1"/>
          <w:bCs w:val="1"/>
        </w:rPr>
        <w:t xml:space="preserve">Question 5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Rosa should choose.”</w:t>
            </w:r>
          </w:p>
          <w:p>
            <w:pPr>
              <w:spacing w:after="0"/>
            </w:pPr>
            <w:r>
              <w:rPr>
                <w:rFonts w:ascii="Calibri" w:hAnsi="Calibri" w:eastAsia="Calibri" w:cs="Calibri"/>
                <w:color w:val="D8973C"/>
                <w:sz w:val="17"/>
                <w:szCs w:val="17"/>
                <w:b w:val="1"/>
                <w:bCs w:val="1"/>
              </w:rPr>
              <w:t xml:space="preserve">—  Rosa runs a small bakery. Inflation has increased the cost of her flour, butter and energy by 15% in a year, and her profit has fallen. Many of her customers are families on tight…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Rosa's context - 15% cost rise, falling profit, families on tight budgets, the two options.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option.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e.g. "it depends 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would raise her revenue per item, helping to cover the 15% increase in her costs and restore some of her profit. However, many of her customers are families on tight budgets, who are also affected by inflation. A 10% price rise may push them to buy less or switch to a supermarket, so her sales could fall and her total revenue might not rise at all. Option 2 keeps her prices the same, so her price-sensitive customers are less likely to leave. Switching to a cheaper flour supplier and baking fewer types of cake would cut her costs and reduce waste. But cheaper flour could lower quality, and fewer types of cake means less choice, so some customers might be disappointed. On balance Rosa should choose Option 2, because her customers are on tight budgets and a price rise risks losing them to cheaper rivals, while cutting costs protects profit without driving them away. However, this depends on the cheaper flour being good enough that customers do not notice a fall in quality.</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External influences - Teacher Notes</dc:title>
  <dc:description/>
  <dc:subject>Understanding external influences on business</dc:subject>
  <cp:keywords/>
  <cp:category/>
  <cp:lastModifiedBy/>
  <dcterms:created xsi:type="dcterms:W3CDTF">2026-09-25T16:47:36+01:00</dcterms:created>
  <dcterms:modified xsi:type="dcterms:W3CDTF">2026-09-25T16:47:36+01:00</dcterms:modified>
</cp:coreProperties>
</file>

<file path=docProps/custom.xml><?xml version="1.0" encoding="utf-8"?>
<Properties xmlns="http://schemas.openxmlformats.org/officeDocument/2006/custom-properties" xmlns:vt="http://schemas.openxmlformats.org/officeDocument/2006/docPropsVTypes"/>
</file>